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7"/>
        <w:jc w:val="both"/>
        <w:rPr>
          <w:rFonts w:ascii="Liberation Serif" w:hAnsi="Liberation Serif"/>
          <w:b/>
          <w:bCs/>
          <w:i w:val="0"/>
          <w:iCs w:val="0"/>
          <w:color w:val="3465a4"/>
          <w:sz w:val="28"/>
          <w:szCs w:val="28"/>
        </w:rPr>
      </w:pP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3465a4"/>
          <w:spacing w:val="0"/>
          <w:sz w:val="28"/>
          <w:szCs w:val="28"/>
        </w:rPr>
        <w:t xml:space="preserve">Усло</w:t>
      </w: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3465a4"/>
          <w:spacing w:val="0"/>
          <w:sz w:val="28"/>
          <w:szCs w:val="28"/>
        </w:rPr>
        <w:t xml:space="preserve">вия предоставления путевок детям, чьи родители (законные представители) состоят в трудовых отношениях с организациями независимо от их организационно-правовой формы и формы собственности, а также с физическими лицами, осуществляющими предпринимательскую де</w:t>
      </w: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3465a4"/>
          <w:spacing w:val="0"/>
          <w:sz w:val="28"/>
          <w:szCs w:val="28"/>
        </w:rPr>
        <w:t xml:space="preserve">ятельность без образования юридического лица (индивидуальными предпринимателями), детям самозанятых граждан, детям, чьи законные представители осуществляют предпринимательскую деятельность без образования юридического лица (индивидуальных предпринимателей)</w:t>
      </w:r>
      <w:r>
        <w:rPr>
          <w:rFonts w:ascii="Liberation Serif" w:hAnsi="Liberation Serif"/>
          <w:b/>
          <w:bCs/>
          <w:i w:val="0"/>
          <w:iCs w:val="0"/>
          <w:color w:val="3465a4"/>
          <w:sz w:val="28"/>
          <w:szCs w:val="28"/>
        </w:rPr>
      </w:r>
    </w:p>
    <w:p>
      <w:pPr>
        <w:pStyle w:val="617"/>
        <w:jc w:val="both"/>
        <w:rPr>
          <w:rFonts w:ascii="Liberation Serif" w:hAnsi="Liberation Serif"/>
          <w:b/>
          <w:bCs/>
          <w:i w:val="0"/>
          <w:iCs w:val="0"/>
          <w:color w:val="3465a4"/>
          <w:sz w:val="28"/>
          <w:szCs w:val="28"/>
        </w:rPr>
      </w:pPr>
      <w:r>
        <w:rPr>
          <w:rFonts w:ascii="Liberation Serif" w:hAnsi="Liberation Serif"/>
          <w:b/>
          <w:bCs/>
          <w:i w:val="0"/>
          <w:iCs w:val="0"/>
          <w:color w:val="3465a4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940425" cy="3960495"/>
                <wp:effectExtent l="0" t="0" r="0" b="0"/>
                <wp:wrapSquare wrapText="bothSides"/>
                <wp:docPr id="1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96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;o:allowoverlap:true;o:allowincell:false;mso-position-horizontal-relative:text;mso-position-horizontal:center;mso-position-vertical-relative:text;margin-top:0.05pt;mso-position-vertical:absolute;width:467.75pt;height:311.85pt;mso-wrap-distance-left:0.00pt;mso-wrap-distance-top:0.00pt;mso-wrap-distance-right:0.00pt;mso-wrap-distance-bottom:0.00pt;" stroked="false">
                <v:path textboxrect="0,0,0,0"/>
                <w10:wrap type="square"/>
                <v:imagedata r:id="rId8" o:title=""/>
              </v:shape>
            </w:pict>
          </mc:Fallback>
        </mc:AlternateContent>
      </w:r>
      <w:r>
        <w:rPr>
          <w:rFonts w:ascii="Liberation Serif" w:hAnsi="Liberation Serif"/>
          <w:b/>
          <w:bCs/>
          <w:i w:val="0"/>
          <w:iCs w:val="0"/>
          <w:color w:val="3465a4"/>
          <w:sz w:val="28"/>
          <w:szCs w:val="28"/>
        </w:rPr>
      </w:r>
    </w:p>
    <w:p>
      <w:pPr>
        <w:pStyle w:val="617"/>
        <w:jc w:val="center"/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pP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Условия предоставления услуги</w:t>
      </w:r>
      <w:r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r>
    </w:p>
    <w:p>
      <w:pPr>
        <w:pStyle w:val="617"/>
        <w:jc w:val="both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ab/>
        <w:t xml:space="preserve">Предоставление путевок детям работающих родителей осуществляется путем оплаты 80% стоимости путевки за счет областного бюджета, </w:t>
      </w: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20% (доплата)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 за счет средств законных представителей, проезд к месту отдыха и обратно осуществляется родителем (законным представителем) ребенка.  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jc w:val="both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ab/>
        <w:t xml:space="preserve">Обеспечение путевкой осуществляется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в порядке очередности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.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jc w:val="both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ab/>
        <w:t xml:space="preserve">Ребенок обеспечивается путевкой в оздоровительное учреждение за счет средств областного бюджета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один раз в год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.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r>
      <w:r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jc w:val="center"/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pP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Круг заявителей</w:t>
      </w:r>
      <w:r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 w:eastAsia="Liberation Serif" w:cs="Liberation Serif"/>
          <w:sz w:val="28"/>
          <w:szCs w:val="28"/>
          <w:highlight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- дети, чьи законные представители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состоят в трудовых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отношениях с организациями независимо от организационно-правовой формы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и формы собственности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eastAsia="Liberation Serif" w:cs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</w:r>
    </w:p>
    <w:p>
      <w:pPr>
        <w:ind w:left="0" w:firstLine="0"/>
        <w:jc w:val="both"/>
        <w:spacing w:before="0" w:after="143"/>
        <w:rPr>
          <w:rFonts w:ascii="Liberation Serif" w:hAnsi="Liberation Serif" w:eastAsia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  <w:t xml:space="preserve">- дети самозанятых граждан;</w:t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</w:p>
    <w:p>
      <w:pPr>
        <w:ind w:left="0" w:firstLine="0"/>
        <w:jc w:val="both"/>
        <w:spacing w:before="0" w:after="143"/>
        <w:rPr>
          <w:rFonts w:ascii="Liberation Serif" w:hAnsi="Liberation Serif" w:eastAsia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  <w:t xml:space="preserve">- дети индивидуальных предпринимателей.</w:t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  <w:r/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/>
      <w:r>
        <w:rPr>
          <w:rFonts w:ascii="Liberation Serif" w:hAnsi="Liberation Serif" w:cs="Liberation Serif"/>
          <w:b w:val="0"/>
          <w:bCs w:val="0"/>
          <w:i w:val="0"/>
          <w:caps w:val="0"/>
          <w:smallCaps w:val="0"/>
          <w:color w:val="000000"/>
          <w:spacing w:val="0"/>
          <w:sz w:val="28"/>
          <w:szCs w:val="28"/>
          <w:u w:val="none"/>
        </w:rPr>
      </w:r>
    </w:p>
    <w:p>
      <w:pPr>
        <w:ind w:left="0" w:firstLine="0"/>
        <w:jc w:val="both"/>
        <w:spacing w:before="0" w:after="143"/>
        <w:rPr>
          <w:rFonts w:ascii="Liberation Serif" w:hAnsi="Liberation Serif" w:cs="Liberation Serif"/>
          <w:b w:val="0"/>
          <w:bCs w:val="0"/>
          <w:i w:val="0"/>
          <w:caps w:val="0"/>
          <w:smallCaps w:val="0"/>
          <w:color w:val="000000"/>
          <w:spacing w:val="0"/>
          <w:sz w:val="28"/>
          <w:szCs w:val="28"/>
          <w:u w:val="none"/>
        </w:rPr>
      </w:pP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</w:p>
    <w:p>
      <w:pPr>
        <w:pStyle w:val="617"/>
        <w:ind w:left="0" w:firstLine="0"/>
        <w:jc w:val="center"/>
        <w:spacing w:before="0" w:after="143"/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pPr>
      <w:r>
        <w:rPr>
          <w:rFonts w:ascii="Liberation Serif" w:hAnsi="Liberation Serif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u w:val="single"/>
        </w:rPr>
        <w:t xml:space="preserve">Перечень необходимых документов</w:t>
      </w:r>
      <w:r>
        <w:rPr>
          <w:rFonts w:ascii="Liberation Serif" w:hAnsi="Liberation Serif"/>
          <w:b/>
          <w:bCs/>
          <w:i w:val="0"/>
          <w:iCs w:val="0"/>
          <w:color w:val="000000"/>
          <w:sz w:val="28"/>
          <w:szCs w:val="28"/>
          <w:u w:val="single"/>
        </w:rPr>
      </w:r>
    </w:p>
    <w:p>
      <w:pPr>
        <w:pStyle w:val="617"/>
        <w:ind w:left="0" w:firstLine="0"/>
        <w:jc w:val="both"/>
        <w:spacing w:before="0" w:after="143"/>
        <w:tabs>
          <w:tab w:val="left" w:pos="2951" w:leader="none"/>
        </w:tabs>
        <w:rPr>
          <w:rFonts w:ascii="Liberation Serif" w:hAnsi="Liberation Serif"/>
          <w:b w:val="0"/>
          <w:bCs w:val="0"/>
          <w:i w:val="0"/>
          <w:iCs w:val="0"/>
          <w:color w:val="3465a4"/>
          <w:sz w:val="28"/>
          <w:szCs w:val="28"/>
          <w:highlight w:val="none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3465a4"/>
          <w:spacing w:val="0"/>
          <w:sz w:val="28"/>
          <w:szCs w:val="28"/>
          <w:u w:val="none"/>
        </w:rPr>
        <w:t xml:space="preserve">1. Заявление;</w:t>
      </w:r>
      <w:r>
        <w:rPr>
          <w:rFonts w:ascii="Liberation Serif" w:hAnsi="Liberation Serif"/>
          <w:b w:val="0"/>
          <w:bCs w:val="0"/>
          <w:i w:val="0"/>
          <w:iCs w:val="0"/>
          <w:color w:val="3465a4"/>
          <w:sz w:val="28"/>
          <w:szCs w:val="28"/>
          <w:u w:val="none"/>
        </w:rPr>
        <w:tab/>
      </w:r>
      <w:r/>
      <w:r>
        <w:rPr>
          <w:rFonts w:ascii="Liberation Serif" w:hAnsi="Liberation Serif"/>
          <w:b w:val="0"/>
          <w:bCs w:val="0"/>
          <w:i w:val="0"/>
          <w:iCs w:val="0"/>
          <w:color w:val="3465a4"/>
          <w:sz w:val="28"/>
          <w:szCs w:val="28"/>
          <w:highlight w:val="none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2. Документ, удостоверяющий личность и подтверждающий полномочия заявителя;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3. Свидетельство о рождении ребенка, либо паспорт ребенка (в случае достижения им 14-летнего возраста);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4. Документ, подтверждающий регистрацию ребенка по месту жительства (пребывания) на территории Иркутской области;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5. Документ, подтверждающий смену фамилии, имени, отчества (в случае </w:t>
      </w:r>
      <w:r>
        <w:rPr>
          <w:rFonts w:ascii="Liberation Serif" w:hAnsi="Liberation Serif" w:eastAsia="Liberation Serif" w:cs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изменения фамилии, имени, отчества);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6. Сведения (документ) лечебного профилактического учреждения для получения путевки (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справка формы 070/у - </w:t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в случае если ребенок нуждается в отдыхе и оздоровлении в санаторно-курортных организациях);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u w:val="none"/>
        </w:rPr>
      </w:r>
    </w:p>
    <w:p>
      <w:pPr>
        <w:pStyle w:val="617"/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highlight w:val="none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u w:val="none"/>
        </w:rPr>
        <w:t xml:space="preserve">7. Документ, подтверждающий принадлежность ребенка к категории детей:</w:t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highlight w:val="none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highlight w:val="none"/>
          <w:u w:val="none"/>
        </w:rPr>
      </w:r>
    </w:p>
    <w:p>
      <w:pPr>
        <w:pStyle w:val="617"/>
        <w:ind w:firstLine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sz w:val="28"/>
          <w:szCs w:val="28"/>
        </w:rPr>
        <w:t xml:space="preserve">- к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опия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трудовой книжки, заверенная надлежащим образом по месту работы или сведения о трудовой деятельности на бумажном носителе (форма СТД-Р), заверенная надлежащим образом, или в форме электронного документа, подписанного усиленной квалифицированной электронной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подписью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eastAsia="Liberation Serif" w:cs="Liberation Serif"/>
          <w:sz w:val="28"/>
          <w:szCs w:val="28"/>
        </w:rPr>
      </w:r>
      <w:r>
        <w:rPr>
          <w:rFonts w:ascii="Liberation Serif" w:hAnsi="Liberation Serif" w:eastAsia="Liberation Serif" w:cs="Liberation Serif"/>
          <w:sz w:val="28"/>
          <w:szCs w:val="28"/>
        </w:rPr>
      </w:r>
    </w:p>
    <w:p>
      <w:pPr>
        <w:pStyle w:val="617"/>
        <w:ind w:firstLine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- д</w:t>
      </w:r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ля самозанятого гражданина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- сведения о постановке на учет (снятии с учета) физического лица в качестве налогоплательщика налога на профессиональный доход, выданная не позднее чем за один месяц до дня обращения заявителя за путевкой;</w:t>
      </w:r>
      <w:r>
        <w:rPr>
          <w:rFonts w:ascii="Liberation Serif" w:hAnsi="Liberation Serif" w:eastAsia="Liberation Serif" w:cs="Liberation Serif"/>
          <w:sz w:val="28"/>
          <w:szCs w:val="28"/>
        </w:rPr>
      </w:r>
      <w:r>
        <w:rPr>
          <w:rFonts w:ascii="Liberation Serif" w:hAnsi="Liberation Serif" w:eastAsia="Liberation Serif" w:cs="Liberation Serif"/>
          <w:sz w:val="28"/>
          <w:szCs w:val="28"/>
        </w:rPr>
      </w:r>
    </w:p>
    <w:p>
      <w:pPr>
        <w:pStyle w:val="617"/>
        <w:ind w:firstLine="0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sz w:val="28"/>
          <w:szCs w:val="28"/>
        </w:rPr>
        <w:t xml:space="preserve">-</w:t>
      </w:r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 д</w:t>
      </w:r>
      <w:r>
        <w:rPr>
          <w:rFonts w:ascii="Liberation Serif" w:hAnsi="Liberation Serif" w:eastAsia="Liberation Serif" w:cs="Liberation Serif"/>
          <w:b/>
          <w:bCs/>
          <w:sz w:val="28"/>
          <w:szCs w:val="28"/>
        </w:rPr>
        <w:t xml:space="preserve">ля индивидуального предпринимателя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–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сведения об осуществлении деятельности физическим лицом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 в качестве индивидуального предпринимателя</w:t>
      </w:r>
      <w:r>
        <w:rPr>
          <w:rFonts w:ascii="Liberation Serif" w:hAnsi="Liberation Serif" w:eastAsia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</w:p>
    <w:p>
      <w:pPr>
        <w:ind w:firstLine="0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  <w:t xml:space="preserve">8. Письменное обязательство об оплате 20 процентов стоимости путевки, подписанное заявителем.</w:t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  <w:r>
        <w:rPr>
          <w:rFonts w:ascii="Liberation Serif" w:hAnsi="Liberation Serif" w:eastAsia="Liberation Serif" w:cs="Liberation Serif"/>
          <w:sz w:val="28"/>
          <w:szCs w:val="28"/>
          <w:highlight w:val="none"/>
        </w:rPr>
      </w:r>
    </w:p>
    <w:p>
      <w:pPr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color w:val="000000"/>
          <w:sz w:val="28"/>
          <w:szCs w:val="28"/>
          <w:highlight w:val="none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highlight w:val="none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olor w:val="000000"/>
          <w:sz w:val="28"/>
          <w:szCs w:val="28"/>
          <w:highlight w:val="none"/>
          <w:u w:val="none"/>
        </w:rPr>
      </w:r>
    </w:p>
    <w:p>
      <w:pPr>
        <w:ind w:left="0" w:firstLine="0"/>
        <w:jc w:val="both"/>
        <w:spacing w:before="0" w:after="143"/>
        <w:rPr>
          <w:rFonts w:ascii="Liberation Serif" w:hAnsi="Liberation Serif"/>
          <w:b w:val="0"/>
          <w:bCs w:val="0"/>
          <w:i w:val="0"/>
          <w:color w:val="3465a4"/>
          <w:sz w:val="28"/>
          <w:szCs w:val="28"/>
          <w:u w:val="none"/>
        </w:rPr>
      </w:pP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3465a4"/>
          <w:spacing w:val="0"/>
          <w:sz w:val="28"/>
          <w:szCs w:val="28"/>
          <w:highlight w:val="none"/>
          <w:u w:val="none"/>
        </w:rPr>
      </w:r>
      <w:r>
        <w:rPr>
          <w:rFonts w:ascii="Liberation Serif" w:hAnsi="Liberation Serif"/>
          <w:b w:val="0"/>
          <w:bCs w:val="0"/>
          <w:i w:val="0"/>
          <w:iCs w:val="0"/>
          <w:caps w:val="0"/>
          <w:smallCaps w:val="0"/>
          <w:color w:val="3465a4"/>
          <w:spacing w:val="0"/>
          <w:sz w:val="28"/>
          <w:szCs w:val="28"/>
          <w:highlight w:val="none"/>
          <w:u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Tahoma">
    <w:panose1 w:val="020B0604030504040204"/>
  </w:font>
  <w:font w:name="Noto Sans Devanagari">
    <w:panose1 w:val="020B050204050402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character" w:styleId="47">
    <w:name w:val="Caption Char"/>
    <w:basedOn w:val="621"/>
    <w:link w:val="44"/>
    <w:uiPriority w:val="99"/>
  </w:style>
  <w:style w:type="table" w:styleId="48">
    <w:name w:val="Table Grid"/>
    <w:basedOn w:val="62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jc w:val="left"/>
      <w:spacing w:before="0" w:after="200" w:line="276" w:lineRule="auto"/>
      <w:widowControl/>
    </w:pPr>
    <w:rPr>
      <w:rFonts w:ascii="Arial" w:hAnsi="Arial" w:eastAsia="Arial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18">
    <w:name w:val="Заголовок"/>
    <w:basedOn w:val="617"/>
    <w:next w:val="619"/>
    <w:qFormat/>
    <w:pPr>
      <w:keepNext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619">
    <w:name w:val="Body Text"/>
    <w:basedOn w:val="617"/>
    <w:pPr>
      <w:spacing w:before="0" w:after="140" w:line="276" w:lineRule="auto"/>
    </w:pPr>
  </w:style>
  <w:style w:type="paragraph" w:styleId="620">
    <w:name w:val="List"/>
    <w:basedOn w:val="619"/>
    <w:rPr>
      <w:rFonts w:ascii="PT Astra Serif" w:hAnsi="PT Astra Serif" w:cs="Noto Sans Devanagari"/>
    </w:rPr>
  </w:style>
  <w:style w:type="paragraph" w:styleId="621">
    <w:name w:val="Caption"/>
    <w:basedOn w:val="617"/>
    <w:qFormat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22">
    <w:name w:val="Указатель"/>
    <w:basedOn w:val="617"/>
    <w:qFormat/>
    <w:pPr>
      <w:suppressLineNumbers/>
    </w:pPr>
    <w:rPr>
      <w:rFonts w:ascii="PT Astra Serif" w:hAnsi="PT Astra Serif" w:cs="Noto Sans Devanagari"/>
    </w:rPr>
  </w:style>
  <w:style w:type="paragraph" w:styleId="623">
    <w:name w:val="No Spacing"/>
    <w:basedOn w:val="617"/>
    <w:uiPriority w:val="1"/>
    <w:qFormat/>
    <w:pPr>
      <w:spacing w:before="0" w:after="0" w:line="240" w:lineRule="auto"/>
    </w:pPr>
  </w:style>
  <w:style w:type="paragraph" w:styleId="624">
    <w:name w:val="List Paragraph"/>
    <w:basedOn w:val="617"/>
    <w:uiPriority w:val="34"/>
    <w:qFormat/>
    <w:pPr>
      <w:contextualSpacing/>
      <w:ind w:left="720"/>
      <w:spacing w:before="0" w:after="200"/>
    </w:pPr>
  </w:style>
  <w:style w:type="numbering" w:styleId="625" w:default="1">
    <w:name w:val="No List"/>
    <w:uiPriority w:val="99"/>
    <w:semiHidden/>
    <w:unhideWhenUsed/>
    <w:qFormat/>
  </w:style>
  <w:style w:type="table" w:styleId="62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character" w:styleId="73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:language>ru-RU</dc:language>
  <cp:revision>4</cp:revision>
  <dcterms:modified xsi:type="dcterms:W3CDTF">2025-09-16T09:46:29Z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